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40" w:beforeAutospacing="0" w:after="24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187315" cy="7099935"/>
            <wp:effectExtent l="0" t="0" r="13335" b="571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7315" cy="7099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40" w:beforeAutospacing="0" w:after="24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306695" cy="5870575"/>
            <wp:effectExtent l="0" t="0" r="8255" b="15875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5870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40" w:beforeAutospacing="0" w:after="24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5913120" cy="7259955"/>
            <wp:effectExtent l="0" t="0" r="11430" b="1714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13120" cy="7259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40" w:beforeAutospacing="0" w:after="24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556250" cy="7593330"/>
            <wp:effectExtent l="0" t="0" r="6350" b="762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7593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40" w:beforeAutospacing="0" w:after="24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23232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634865" cy="1306195"/>
            <wp:effectExtent l="0" t="0" r="13335" b="825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34865" cy="1306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DC3C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论文查重客服</cp:lastModifiedBy>
  <dcterms:modified xsi:type="dcterms:W3CDTF">2018-10-08T08:31:52Z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